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A3" w:rsidRPr="00571AA5" w:rsidRDefault="009E79A3" w:rsidP="009E79A3">
      <w:pPr>
        <w:rPr>
          <w:rFonts w:ascii="Times New Roman" w:hAnsi="Times New Roman"/>
          <w:b/>
          <w:i/>
        </w:rPr>
      </w:pPr>
      <w:r w:rsidRPr="006432C4">
        <w:rPr>
          <w:rFonts w:ascii="Times New Roman" w:hAnsi="Times New Roman"/>
          <w:b/>
          <w:i/>
        </w:rPr>
        <w:t>Table 2: Heterotrophic Plate Count (HPC) related to the presence of Legionella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951"/>
        <w:gridCol w:w="928"/>
        <w:gridCol w:w="1174"/>
        <w:gridCol w:w="1406"/>
        <w:gridCol w:w="1056"/>
        <w:gridCol w:w="1353"/>
        <w:gridCol w:w="1406"/>
      </w:tblGrid>
      <w:tr w:rsidR="009E79A3" w:rsidRPr="00001791" w:rsidTr="00126486">
        <w:trPr>
          <w:trHeight w:val="483"/>
        </w:trPr>
        <w:tc>
          <w:tcPr>
            <w:tcW w:w="19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A3" w:rsidRPr="00001791" w:rsidRDefault="009E79A3" w:rsidP="0012648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001791">
              <w:rPr>
                <w:rFonts w:ascii="Times New Roman" w:hAnsi="Times New Roman"/>
                <w:b/>
                <w:bCs/>
                <w:color w:val="FFFFFF"/>
                <w:sz w:val="20"/>
              </w:rPr>
              <w:t>HPC 22°C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A3" w:rsidRPr="00001791" w:rsidRDefault="009E79A3" w:rsidP="0012648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001791">
              <w:rPr>
                <w:rFonts w:ascii="Times New Roman" w:hAnsi="Times New Roman"/>
                <w:b/>
                <w:bCs/>
                <w:color w:val="FFFFFF"/>
                <w:sz w:val="20"/>
              </w:rPr>
              <w:t>HPC 37°C</w:t>
            </w:r>
          </w:p>
        </w:tc>
      </w:tr>
      <w:tr w:rsidR="009E79A3" w:rsidRPr="00001791" w:rsidTr="00126486">
        <w:trPr>
          <w:trHeight w:val="54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001791">
              <w:rPr>
                <w:rFonts w:ascii="Times New Roman" w:hAnsi="Times New Roman"/>
                <w:b/>
                <w:bCs/>
                <w:color w:val="FFFFFF"/>
                <w:sz w:val="20"/>
              </w:rPr>
              <w:t>HPC class (CFU/mL)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b/>
                <w:color w:val="FFFFFF"/>
                <w:sz w:val="20"/>
              </w:rPr>
            </w:pPr>
            <w:r w:rsidRPr="00001791">
              <w:rPr>
                <w:rFonts w:ascii="Times New Roman" w:hAnsi="Times New Roman"/>
                <w:b/>
                <w:color w:val="FFFFFF"/>
                <w:sz w:val="20"/>
              </w:rPr>
              <w:t>Samples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b/>
                <w:color w:val="FFFFFF"/>
                <w:sz w:val="20"/>
              </w:rPr>
            </w:pPr>
            <w:r w:rsidRPr="00001791">
              <w:rPr>
                <w:rFonts w:ascii="Times New Roman" w:hAnsi="Times New Roman"/>
                <w:b/>
                <w:i/>
                <w:color w:val="FFFFFF"/>
                <w:sz w:val="20"/>
              </w:rPr>
              <w:t>Legionella</w:t>
            </w:r>
            <w:r w:rsidRPr="00001791">
              <w:rPr>
                <w:rFonts w:ascii="Times New Roman" w:hAnsi="Times New Roman"/>
                <w:b/>
                <w:color w:val="FFFFFF"/>
                <w:sz w:val="20"/>
              </w:rPr>
              <w:t xml:space="preserve"> Positive, n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b/>
                <w:color w:val="FFFFFF"/>
                <w:sz w:val="20"/>
              </w:rPr>
            </w:pPr>
            <w:r w:rsidRPr="00001791">
              <w:rPr>
                <w:rFonts w:ascii="Times New Roman" w:hAnsi="Times New Roman"/>
                <w:b/>
                <w:i/>
                <w:color w:val="FFFFFF"/>
                <w:sz w:val="20"/>
              </w:rPr>
              <w:t>Legionella</w:t>
            </w:r>
            <w:r w:rsidRPr="00001791">
              <w:rPr>
                <w:rFonts w:ascii="Times New Roman" w:hAnsi="Times New Roman"/>
                <w:b/>
                <w:color w:val="FFFFFF"/>
                <w:sz w:val="20"/>
              </w:rPr>
              <w:t xml:space="preserve"> Positive, 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b/>
                <w:color w:val="FFFFFF"/>
                <w:sz w:val="20"/>
              </w:rPr>
            </w:pPr>
            <w:r w:rsidRPr="00001791">
              <w:rPr>
                <w:rFonts w:ascii="Times New Roman" w:hAnsi="Times New Roman"/>
                <w:b/>
                <w:color w:val="FFFFFF"/>
                <w:sz w:val="20"/>
              </w:rPr>
              <w:t>Samples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b/>
                <w:color w:val="FFFFFF"/>
                <w:sz w:val="20"/>
              </w:rPr>
            </w:pPr>
            <w:r w:rsidRPr="00001791">
              <w:rPr>
                <w:rFonts w:ascii="Times New Roman" w:hAnsi="Times New Roman"/>
                <w:b/>
                <w:i/>
                <w:color w:val="FFFFFF"/>
                <w:sz w:val="20"/>
              </w:rPr>
              <w:t>Legionella</w:t>
            </w:r>
            <w:r w:rsidRPr="00001791">
              <w:rPr>
                <w:rFonts w:ascii="Times New Roman" w:hAnsi="Times New Roman"/>
                <w:b/>
                <w:color w:val="FFFFFF"/>
                <w:sz w:val="20"/>
              </w:rPr>
              <w:t xml:space="preserve"> Positive, n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b/>
                <w:color w:val="FFFFFF"/>
                <w:sz w:val="20"/>
              </w:rPr>
            </w:pPr>
            <w:r w:rsidRPr="00001791">
              <w:rPr>
                <w:rFonts w:ascii="Times New Roman" w:hAnsi="Times New Roman"/>
                <w:b/>
                <w:i/>
                <w:color w:val="FFFFFF"/>
                <w:sz w:val="20"/>
              </w:rPr>
              <w:t>Legionella</w:t>
            </w:r>
            <w:r w:rsidRPr="00001791">
              <w:rPr>
                <w:rFonts w:ascii="Times New Roman" w:hAnsi="Times New Roman"/>
                <w:b/>
                <w:color w:val="FFFFFF"/>
                <w:sz w:val="20"/>
              </w:rPr>
              <w:t xml:space="preserve"> Positive, %</w:t>
            </w:r>
          </w:p>
        </w:tc>
      </w:tr>
      <w:tr w:rsidR="009E79A3" w:rsidRPr="00001791" w:rsidTr="00126486">
        <w:trPr>
          <w:trHeight w:val="278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b/>
                <w:bCs/>
                <w:color w:val="000000"/>
                <w:sz w:val="20"/>
              </w:rPr>
              <w:t>HPC ≤ 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140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24.5%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14.1%</w:t>
            </w:r>
          </w:p>
        </w:tc>
      </w:tr>
      <w:tr w:rsidR="009E79A3" w:rsidRPr="00001791" w:rsidTr="00126486">
        <w:trPr>
          <w:trHeight w:val="278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b/>
                <w:bCs/>
                <w:color w:val="000000"/>
                <w:sz w:val="20"/>
              </w:rPr>
              <w:t>10 &lt; HPC ≤ 100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14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42.2%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14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46.9%</w:t>
            </w:r>
          </w:p>
        </w:tc>
      </w:tr>
      <w:tr w:rsidR="009E79A3" w:rsidRPr="00001791" w:rsidTr="00126486">
        <w:trPr>
          <w:trHeight w:val="278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b/>
                <w:bCs/>
                <w:color w:val="000000"/>
                <w:sz w:val="20"/>
              </w:rPr>
              <w:t>100 &lt; HPC ≤ 300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4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42.3%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40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25.9%</w:t>
            </w:r>
          </w:p>
        </w:tc>
      </w:tr>
      <w:tr w:rsidR="009E79A3" w:rsidRPr="00001791" w:rsidTr="00126486">
        <w:trPr>
          <w:trHeight w:val="278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b/>
                <w:bCs/>
                <w:color w:val="000000"/>
                <w:sz w:val="20"/>
              </w:rPr>
              <w:t>300 &lt; HPC ≤ 500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4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26.8%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14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35.2%</w:t>
            </w:r>
          </w:p>
        </w:tc>
      </w:tr>
      <w:tr w:rsidR="009E79A3" w:rsidRPr="00001791" w:rsidTr="00126486">
        <w:trPr>
          <w:trHeight w:val="278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b/>
                <w:bCs/>
                <w:color w:val="000000"/>
                <w:sz w:val="20"/>
              </w:rPr>
              <w:t>HPC &gt; 500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4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13.0%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140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23.7%</w:t>
            </w:r>
          </w:p>
        </w:tc>
      </w:tr>
      <w:tr w:rsidR="009E79A3" w:rsidRPr="00001791" w:rsidTr="00126486">
        <w:trPr>
          <w:trHeight w:val="278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b/>
                <w:bCs/>
                <w:color w:val="000000"/>
                <w:sz w:val="20"/>
              </w:rPr>
              <w:t>HPC not assessed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14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25.3%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14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25.3%</w:t>
            </w:r>
          </w:p>
        </w:tc>
      </w:tr>
      <w:tr w:rsidR="009E79A3" w:rsidRPr="00001791" w:rsidTr="00126486">
        <w:trPr>
          <w:trHeight w:val="278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370</w:t>
            </w:r>
          </w:p>
        </w:tc>
        <w:tc>
          <w:tcPr>
            <w:tcW w:w="117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140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26.2%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370</w:t>
            </w: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140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79A3" w:rsidRPr="00001791" w:rsidRDefault="009E79A3" w:rsidP="00126486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001791">
              <w:rPr>
                <w:rFonts w:ascii="Times New Roman" w:hAnsi="Times New Roman"/>
                <w:color w:val="000000"/>
                <w:sz w:val="20"/>
              </w:rPr>
              <w:t>26.2%</w:t>
            </w:r>
          </w:p>
        </w:tc>
      </w:tr>
    </w:tbl>
    <w:p w:rsidR="001424E8" w:rsidRDefault="001424E8">
      <w:bookmarkStart w:id="0" w:name="_GoBack"/>
      <w:bookmarkEnd w:id="0"/>
    </w:p>
    <w:sectPr w:rsidR="001424E8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15"/>
    <w:rsid w:val="000F5055"/>
    <w:rsid w:val="001424E8"/>
    <w:rsid w:val="00343EC0"/>
    <w:rsid w:val="0056253D"/>
    <w:rsid w:val="009E79A3"/>
    <w:rsid w:val="00B4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Macintosh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2019-04-15T13:56:00Z</dcterms:created>
  <dcterms:modified xsi:type="dcterms:W3CDTF">2019-04-15T13:56:00Z</dcterms:modified>
</cp:coreProperties>
</file>